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D94" w:rsidRDefault="00085D94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085D94" w:rsidRDefault="00085D94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５級(１) ▼練習問題</w:t>
      </w:r>
    </w:p>
    <w:p w:rsidR="00085D94" w:rsidRDefault="00085D94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085D94" w:rsidRDefault="00085D94">
      <w:pPr>
        <w:pStyle w:val="a3"/>
        <w:spacing w:line="200" w:lineRule="exact"/>
        <w:rPr>
          <w:rFonts w:hAnsi="ＭＳ 明朝"/>
          <w:sz w:val="18"/>
        </w:rPr>
      </w:pPr>
    </w:p>
    <w:p w:rsidR="00085D94" w:rsidRDefault="00085D94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①　</w:t>
      </w:r>
      <w:r w:rsidRPr="00564109">
        <w:rPr>
          <w:rFonts w:ascii="HG教科書体" w:eastAsia="HG教科書体" w:hint="eastAsia"/>
        </w:rPr>
        <w:t>時事問題を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易</w:t>
      </w:r>
      <w:r w:rsidRPr="00564109">
        <w:rPr>
          <w:rFonts w:ascii="HG教科書体" w:eastAsia="HG教科書体" w:hint="eastAsia"/>
        </w:rPr>
        <w:t>しく解説する。</w:t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②　</w:t>
      </w:r>
      <w:r w:rsidRPr="00564109">
        <w:rPr>
          <w:rFonts w:ascii="HG教科書体" w:eastAsia="HG教科書体" w:hint="eastAsia"/>
        </w:rPr>
        <w:t>数多くの困難を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経</w:t>
      </w:r>
      <w:r w:rsidRPr="00564109">
        <w:rPr>
          <w:rFonts w:ascii="HG教科書体" w:eastAsia="HG教科書体" w:hint="eastAsia"/>
        </w:rPr>
        <w:t>て完成する。</w:t>
      </w:r>
      <w:r w:rsidRPr="00564109">
        <w:rPr>
          <w:rFonts w:ascii="HG教科書体" w:eastAsia="HG教科書体" w:hAnsi="ＭＳ 明朝" w:hint="eastAsia"/>
          <w:szCs w:val="24"/>
        </w:rPr>
        <w:tab/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③　</w:t>
      </w:r>
      <w:r w:rsidRPr="00564109">
        <w:rPr>
          <w:rFonts w:ascii="HG教科書体" w:eastAsia="HG教科書体" w:hint="eastAsia"/>
        </w:rPr>
        <w:t>地域の人々の交歓の場を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設</w:t>
      </w:r>
      <w:r w:rsidRPr="00564109">
        <w:rPr>
          <w:rFonts w:ascii="HG教科書体" w:eastAsia="HG教科書体" w:hint="eastAsia"/>
        </w:rPr>
        <w:t>ける。</w:t>
      </w:r>
      <w:r w:rsidRPr="00564109">
        <w:rPr>
          <w:rFonts w:ascii="HG教科書体" w:eastAsia="HG教科書体" w:hAnsi="ＭＳ 明朝" w:hint="eastAsia"/>
          <w:szCs w:val="24"/>
        </w:rPr>
        <w:tab/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④　</w:t>
      </w:r>
      <w:r w:rsidRPr="00564109">
        <w:rPr>
          <w:rFonts w:ascii="HG教科書体" w:eastAsia="HG教科書体" w:hint="eastAsia"/>
        </w:rPr>
        <w:t>音楽会に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備</w:t>
      </w:r>
      <w:r w:rsidRPr="00564109">
        <w:rPr>
          <w:rFonts w:ascii="HG教科書体" w:eastAsia="HG教科書体" w:hint="eastAsia"/>
        </w:rPr>
        <w:t>えて練習する。</w:t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⑤　</w:t>
      </w:r>
      <w:r w:rsidRPr="00564109">
        <w:rPr>
          <w:rFonts w:ascii="HG教科書体" w:eastAsia="HG教科書体" w:hint="eastAsia"/>
        </w:rPr>
        <w:t>グラウンドで思うぞんぶん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暴</w:t>
      </w:r>
      <w:r w:rsidRPr="00564109">
        <w:rPr>
          <w:rFonts w:ascii="HG教科書体" w:eastAsia="HG教科書体" w:hint="eastAsia"/>
        </w:rPr>
        <w:t>れる。</w:t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⑥　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木立</w:t>
      </w:r>
      <w:r w:rsidRPr="00564109">
        <w:rPr>
          <w:rFonts w:ascii="HG教科書体" w:eastAsia="HG教科書体" w:hint="eastAsia"/>
        </w:rPr>
        <w:t>の風景を写生する。</w:t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⑦　</w:t>
      </w:r>
      <w:r w:rsidRPr="00564109">
        <w:rPr>
          <w:rFonts w:ascii="HG教科書体" w:eastAsia="HG教科書体" w:hint="eastAsia"/>
        </w:rPr>
        <w:t>作文の漢字の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誤</w:t>
      </w:r>
      <w:r w:rsidRPr="00564109">
        <w:rPr>
          <w:rFonts w:ascii="HG教科書体" w:eastAsia="HG教科書体" w:hint="eastAsia"/>
        </w:rPr>
        <w:t>りを指摘される。</w:t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⑧　</w:t>
      </w:r>
      <w:r w:rsidRPr="00564109">
        <w:rPr>
          <w:rFonts w:ascii="HG教科書体" w:eastAsia="HG教科書体" w:hint="eastAsia"/>
        </w:rPr>
        <w:t>旅行の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綿密</w:t>
      </w:r>
      <w:r w:rsidRPr="00564109">
        <w:rPr>
          <w:rFonts w:ascii="HG教科書体" w:eastAsia="HG教科書体" w:hint="eastAsia"/>
        </w:rPr>
        <w:t>な行動予定を立てる。</w:t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⑨　</w:t>
      </w:r>
      <w:r w:rsidRPr="00564109">
        <w:rPr>
          <w:rFonts w:ascii="HG教科書体" w:eastAsia="HG教科書体" w:hint="eastAsia"/>
        </w:rPr>
        <w:t>大雨で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河川</w:t>
      </w:r>
      <w:r w:rsidRPr="00564109">
        <w:rPr>
          <w:rFonts w:ascii="HG教科書体" w:eastAsia="HG教科書体" w:hint="eastAsia"/>
        </w:rPr>
        <w:t>がはんらんする。</w:t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⑩　</w:t>
      </w:r>
      <w:r w:rsidRPr="00564109">
        <w:rPr>
          <w:rFonts w:ascii="HG教科書体" w:eastAsia="HG教科書体" w:hint="eastAsia"/>
        </w:rPr>
        <w:t>学生時代の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知己</w:t>
      </w:r>
      <w:r w:rsidRPr="00564109">
        <w:rPr>
          <w:rFonts w:ascii="HG教科書体" w:eastAsia="HG教科書体" w:hint="eastAsia"/>
        </w:rPr>
        <w:t>を頼って上京する。</w:t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</w:p>
    <w:p w:rsidR="00085D94" w:rsidRDefault="00085D94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①　</w:t>
      </w:r>
      <w:r w:rsidRPr="00564109">
        <w:rPr>
          <w:rFonts w:ascii="HG教科書体" w:eastAsia="HG教科書体" w:hint="eastAsia"/>
        </w:rPr>
        <w:t>先生の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キョカ</w:t>
      </w:r>
      <w:r w:rsidRPr="00564109">
        <w:rPr>
          <w:rFonts w:ascii="HG教科書体" w:eastAsia="HG教科書体" w:hint="eastAsia"/>
        </w:rPr>
        <w:t>を得て忘れ物を取りに帰る。</w:t>
      </w:r>
      <w:r w:rsidRPr="00564109">
        <w:rPr>
          <w:rFonts w:ascii="HG教科書体" w:eastAsia="HG教科書体" w:hint="eastAsia"/>
        </w:rPr>
        <w:tab/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②　</w:t>
      </w:r>
      <w:r w:rsidRPr="00564109">
        <w:rPr>
          <w:rFonts w:ascii="HG教科書体" w:eastAsia="HG教科書体" w:hint="eastAsia"/>
        </w:rPr>
        <w:t>来年の予算案を委員会で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ケントウ</w:t>
      </w:r>
      <w:r w:rsidRPr="00564109">
        <w:rPr>
          <w:rFonts w:ascii="HG教科書体" w:eastAsia="HG教科書体" w:hint="eastAsia"/>
        </w:rPr>
        <w:t>する。</w:t>
      </w:r>
      <w:r w:rsidRPr="00564109">
        <w:rPr>
          <w:rFonts w:ascii="HG教科書体" w:eastAsia="HG教科書体" w:hAnsi="ＭＳ 明朝" w:hint="eastAsia"/>
          <w:szCs w:val="24"/>
        </w:rPr>
        <w:tab/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③　</w:t>
      </w:r>
      <w:r w:rsidRPr="00564109">
        <w:rPr>
          <w:rFonts w:ascii="HG教科書体" w:eastAsia="HG教科書体" w:hint="eastAsia"/>
        </w:rPr>
        <w:t>兄の影響で油絵に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キョウミ</w:t>
      </w:r>
      <w:r w:rsidRPr="00564109">
        <w:rPr>
          <w:rFonts w:ascii="HG教科書体" w:eastAsia="HG教科書体" w:hint="eastAsia"/>
        </w:rPr>
        <w:t>を覚える。</w:t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④　</w:t>
      </w:r>
      <w:r w:rsidRPr="00564109">
        <w:rPr>
          <w:rFonts w:ascii="HG教科書体" w:eastAsia="HG教科書体" w:hint="eastAsia"/>
        </w:rPr>
        <w:t>物語のあら筋を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ヨウリョウ</w:t>
      </w:r>
      <w:r w:rsidRPr="00564109">
        <w:rPr>
          <w:rFonts w:ascii="HG教科書体" w:eastAsia="HG教科書体" w:hint="eastAsia"/>
        </w:rPr>
        <w:t>よく話す。</w:t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⑤　</w:t>
      </w:r>
      <w:r w:rsidRPr="00564109">
        <w:rPr>
          <w:rFonts w:ascii="HG教科書体" w:eastAsia="HG教科書体" w:hint="eastAsia"/>
        </w:rPr>
        <w:t>記者会見で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フクザツ</w:t>
      </w:r>
      <w:r w:rsidRPr="00564109">
        <w:rPr>
          <w:rFonts w:ascii="HG教科書体" w:eastAsia="HG教科書体" w:hint="eastAsia"/>
        </w:rPr>
        <w:t xml:space="preserve">な心境を語る。　</w:t>
      </w:r>
      <w:r w:rsidRPr="00564109">
        <w:rPr>
          <w:rFonts w:ascii="HG教科書体" w:eastAsia="HG教科書体" w:hAnsi="ＭＳ 明朝" w:hint="eastAsia"/>
          <w:szCs w:val="24"/>
        </w:rPr>
        <w:tab/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⑥　</w:t>
      </w:r>
      <w:r w:rsidRPr="00564109">
        <w:rPr>
          <w:rFonts w:ascii="HG教科書体" w:eastAsia="HG教科書体" w:hint="eastAsia"/>
        </w:rPr>
        <w:t>国会の会期をさらに一週間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エンキ</w:t>
      </w:r>
      <w:r w:rsidRPr="00564109">
        <w:rPr>
          <w:rFonts w:ascii="HG教科書体" w:eastAsia="HG教科書体" w:hint="eastAsia"/>
        </w:rPr>
        <w:t>する。</w:t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⑦　</w:t>
      </w:r>
      <w:r w:rsidRPr="00564109">
        <w:rPr>
          <w:rFonts w:ascii="HG教科書体" w:eastAsia="HG教科書体" w:hint="eastAsia"/>
        </w:rPr>
        <w:t>父は自転車で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ツウキン</w:t>
      </w:r>
      <w:r w:rsidRPr="00564109">
        <w:rPr>
          <w:rFonts w:ascii="HG教科書体" w:eastAsia="HG教科書体" w:hint="eastAsia"/>
        </w:rPr>
        <w:t>している。</w:t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⑧　</w:t>
      </w:r>
      <w:r w:rsidRPr="00564109">
        <w:rPr>
          <w:rFonts w:ascii="HG教科書体" w:eastAsia="HG教科書体" w:hint="eastAsia"/>
        </w:rPr>
        <w:t>広い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シヤ</w:t>
      </w:r>
      <w:r w:rsidRPr="00564109">
        <w:rPr>
          <w:rFonts w:ascii="HG教科書体" w:eastAsia="HG教科書体" w:hint="eastAsia"/>
        </w:rPr>
        <w:t>に立って物事を考える。</w:t>
      </w:r>
      <w:r w:rsidRPr="00564109">
        <w:rPr>
          <w:rFonts w:ascii="HG教科書体" w:eastAsia="HG教科書体" w:hAnsi="ＭＳ 明朝" w:hint="eastAsia"/>
          <w:szCs w:val="24"/>
        </w:rPr>
        <w:tab/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⑨　</w:t>
      </w:r>
      <w:r w:rsidRPr="00564109">
        <w:rPr>
          <w:rFonts w:ascii="HG教科書体" w:eastAsia="HG教科書体" w:hint="eastAsia"/>
        </w:rPr>
        <w:t>町内会で不必要な物を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カイシュウ</w:t>
      </w:r>
      <w:r w:rsidRPr="00564109">
        <w:rPr>
          <w:rFonts w:ascii="HG教科書体" w:eastAsia="HG教科書体" w:hint="eastAsia"/>
        </w:rPr>
        <w:t>する。</w:t>
      </w:r>
      <w:r w:rsidRPr="00564109">
        <w:rPr>
          <w:rFonts w:ascii="HG教科書体" w:eastAsia="HG教科書体" w:hAnsi="ＭＳ 明朝" w:hint="eastAsia"/>
          <w:szCs w:val="24"/>
        </w:rPr>
        <w:tab/>
      </w:r>
    </w:p>
    <w:p w:rsidR="00085D94" w:rsidRPr="00564109" w:rsidRDefault="00E819B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E819B4"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1.75pt;margin-top:259.7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085D94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</w:tr>
                  </w:tbl>
                  <w:p w:rsidR="00085D94" w:rsidRDefault="00085D94" w:rsidP="00085D94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085D94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  <w:tc>
                        <w:tcPr>
                          <w:tcW w:w="601" w:type="dxa"/>
                        </w:tcPr>
                        <w:p w:rsidR="00085D94" w:rsidRDefault="00085D94"/>
                      </w:tc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</w:tr>
                  </w:tbl>
                  <w:p w:rsidR="00085D94" w:rsidRDefault="00085D94" w:rsidP="00085D94"/>
                </w:txbxContent>
              </v:textbox>
            </v:shape>
          </v:group>
        </w:pict>
      </w:r>
      <w:r w:rsidR="00085D94" w:rsidRPr="00564109">
        <w:rPr>
          <w:rFonts w:ascii="HG教科書体" w:eastAsia="HG教科書体" w:hAnsi="ＭＳ 明朝" w:hint="eastAsia"/>
          <w:szCs w:val="24"/>
        </w:rPr>
        <w:t xml:space="preserve">⑩　</w:t>
      </w:r>
      <w:r w:rsidR="00085D94" w:rsidRPr="00564109">
        <w:rPr>
          <w:rFonts w:ascii="HG教科書体" w:eastAsia="HG教科書体" w:hint="eastAsia"/>
        </w:rPr>
        <w:t>画家がえがいた</w:t>
      </w:r>
      <w:r w:rsidR="00085D94" w:rsidRPr="00564109">
        <w:rPr>
          <w:rFonts w:ascii="HG教科書体" w:eastAsia="HG教科書体" w:hint="eastAsia"/>
          <w:b/>
          <w:bCs/>
          <w:sz w:val="28"/>
          <w:u w:val="single"/>
        </w:rPr>
        <w:t>セイジュン</w:t>
      </w:r>
      <w:r w:rsidR="00085D94" w:rsidRPr="00564109">
        <w:rPr>
          <w:rFonts w:ascii="HG教科書体" w:eastAsia="HG教科書体" w:hint="eastAsia"/>
        </w:rPr>
        <w:t>な少女の絵。</w:t>
      </w:r>
    </w:p>
    <w:p w:rsidR="00085D94" w:rsidRDefault="00E819B4">
      <w:pPr>
        <w:pStyle w:val="a3"/>
        <w:spacing w:line="200" w:lineRule="exact"/>
        <w:rPr>
          <w:sz w:val="18"/>
        </w:rPr>
      </w:pPr>
      <w:r>
        <w:rPr>
          <w:noProof/>
          <w:sz w:val="18"/>
        </w:rPr>
        <w:lastRenderedPageBreak/>
        <w:pict>
          <v:group id="_x0000_s1050" style="position:absolute;left:0;text-align:left;margin-left:-677.75pt;margin-top:258.95pt;width:618.75pt;height:145.75pt;z-index:-251659264" coordorigin="445,6150" coordsize="12330,3405"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085D94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  <w:tc>
                        <w:tcPr>
                          <w:tcW w:w="556" w:type="dxa"/>
                        </w:tcPr>
                        <w:p w:rsidR="00085D94" w:rsidRDefault="00085D94"/>
                      </w:tc>
                    </w:tr>
                  </w:tbl>
                  <w:p w:rsidR="00085D94" w:rsidRDefault="00085D94" w:rsidP="00085D94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085D94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  <w:tc>
                        <w:tcPr>
                          <w:tcW w:w="601" w:type="dxa"/>
                        </w:tcPr>
                        <w:p w:rsidR="00085D94" w:rsidRDefault="00085D94"/>
                      </w:tc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  <w:tc>
                        <w:tcPr>
                          <w:tcW w:w="600" w:type="dxa"/>
                        </w:tcPr>
                        <w:p w:rsidR="00085D94" w:rsidRDefault="00085D94"/>
                      </w:tc>
                    </w:tr>
                  </w:tbl>
                  <w:p w:rsidR="00085D94" w:rsidRDefault="00085D94" w:rsidP="00085D94"/>
                </w:txbxContent>
              </v:textbox>
            </v:shape>
          </v:group>
        </w:pict>
      </w:r>
      <w:bookmarkStart w:id="0" w:name="_GoBack"/>
      <w:bookmarkEnd w:id="0"/>
      <w:r w:rsidR="00085D94">
        <w:rPr>
          <w:rFonts w:hint="eastAsia"/>
          <w:sz w:val="18"/>
        </w:rPr>
        <w:t>■　　　　　　　　　　解答編　　　　　　　　　　　　　　　　　　　　　秀学社</w:t>
      </w:r>
    </w:p>
    <w:p w:rsidR="00085D94" w:rsidRDefault="00085D94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５級(１) ▼練習問題</w:t>
      </w:r>
    </w:p>
    <w:p w:rsidR="00085D94" w:rsidRDefault="00085D94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085D94" w:rsidRDefault="00085D94">
      <w:pPr>
        <w:pStyle w:val="a3"/>
        <w:spacing w:line="200" w:lineRule="exact"/>
        <w:rPr>
          <w:rFonts w:hAnsi="ＭＳ 明朝"/>
          <w:sz w:val="18"/>
        </w:rPr>
      </w:pPr>
    </w:p>
    <w:p w:rsidR="00085D94" w:rsidRDefault="00085D94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①　</w:t>
      </w:r>
      <w:r w:rsidRPr="00564109">
        <w:rPr>
          <w:rFonts w:ascii="HG教科書体" w:eastAsia="HG教科書体" w:hint="eastAsia"/>
        </w:rPr>
        <w:t>時事問題を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易</w:t>
      </w:r>
      <w:r w:rsidRPr="00564109">
        <w:rPr>
          <w:rFonts w:ascii="HG教科書体" w:eastAsia="HG教科書体" w:hint="eastAsia"/>
        </w:rPr>
        <w:t>しく解説する。</w:t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  <w:sz w:val="36"/>
        </w:rPr>
        <w:t>やさ</w:t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/>
          <w:sz w:val="36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②　</w:t>
      </w:r>
      <w:r w:rsidRPr="00564109">
        <w:rPr>
          <w:rFonts w:ascii="HG教科書体" w:eastAsia="HG教科書体" w:hint="eastAsia"/>
        </w:rPr>
        <w:t>数多くの困難を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経</w:t>
      </w:r>
      <w:r w:rsidRPr="00564109">
        <w:rPr>
          <w:rFonts w:ascii="HG教科書体" w:eastAsia="HG教科書体" w:hint="eastAsia"/>
        </w:rPr>
        <w:t>て完成する。</w:t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int="eastAsia"/>
          <w:sz w:val="36"/>
        </w:rPr>
        <w:t>へ</w:t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/>
          <w:sz w:val="36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③　</w:t>
      </w:r>
      <w:r w:rsidRPr="00564109">
        <w:rPr>
          <w:rFonts w:ascii="HG教科書体" w:eastAsia="HG教科書体" w:hint="eastAsia"/>
        </w:rPr>
        <w:t>地域の人々の交歓の場を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設</w:t>
      </w:r>
      <w:r w:rsidRPr="00564109">
        <w:rPr>
          <w:rFonts w:ascii="HG教科書体" w:eastAsia="HG教科書体" w:hint="eastAsia"/>
        </w:rPr>
        <w:t>ける。</w:t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int="eastAsia"/>
          <w:sz w:val="36"/>
        </w:rPr>
        <w:t>もう</w:t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/>
          <w:sz w:val="36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④　</w:t>
      </w:r>
      <w:r w:rsidRPr="00564109">
        <w:rPr>
          <w:rFonts w:ascii="HG教科書体" w:eastAsia="HG教科書体" w:hint="eastAsia"/>
        </w:rPr>
        <w:t>音楽会に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備</w:t>
      </w:r>
      <w:r w:rsidRPr="00564109">
        <w:rPr>
          <w:rFonts w:ascii="HG教科書体" w:eastAsia="HG教科書体" w:hint="eastAsia"/>
        </w:rPr>
        <w:t>えて練習する。</w:t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  <w:sz w:val="36"/>
        </w:rPr>
        <w:t>そな</w:t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⑤　</w:t>
      </w:r>
      <w:r w:rsidRPr="00564109">
        <w:rPr>
          <w:rFonts w:ascii="HG教科書体" w:eastAsia="HG教科書体" w:hint="eastAsia"/>
        </w:rPr>
        <w:t>グラウンドで思うぞんぶん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暴</w:t>
      </w:r>
      <w:r w:rsidRPr="00564109">
        <w:rPr>
          <w:rFonts w:ascii="HG教科書体" w:eastAsia="HG教科書体" w:hint="eastAsia"/>
        </w:rPr>
        <w:t>れる。</w:t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  <w:sz w:val="36"/>
        </w:rPr>
        <w:t>あば</w:t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/>
          <w:sz w:val="36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⑥　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木立</w:t>
      </w:r>
      <w:r w:rsidRPr="00564109">
        <w:rPr>
          <w:rFonts w:ascii="HG教科書体" w:eastAsia="HG教科書体" w:hint="eastAsia"/>
        </w:rPr>
        <w:t>の風景を写生する。</w:t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  <w:sz w:val="36"/>
        </w:rPr>
        <w:t>こだち</w:t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⑦　</w:t>
      </w:r>
      <w:r w:rsidRPr="00564109">
        <w:rPr>
          <w:rFonts w:ascii="HG教科書体" w:eastAsia="HG教科書体" w:hint="eastAsia"/>
        </w:rPr>
        <w:t>作文の漢字の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誤</w:t>
      </w:r>
      <w:r w:rsidRPr="00564109">
        <w:rPr>
          <w:rFonts w:ascii="HG教科書体" w:eastAsia="HG教科書体" w:hint="eastAsia"/>
        </w:rPr>
        <w:t>りを指摘される。</w:t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int="eastAsia"/>
          <w:sz w:val="36"/>
        </w:rPr>
        <w:t>あやま</w:t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⑧　</w:t>
      </w:r>
      <w:r w:rsidRPr="00564109">
        <w:rPr>
          <w:rFonts w:ascii="HG教科書体" w:eastAsia="HG教科書体" w:hint="eastAsia"/>
        </w:rPr>
        <w:t>旅行の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綿密</w:t>
      </w:r>
      <w:r w:rsidRPr="00564109">
        <w:rPr>
          <w:rFonts w:ascii="HG教科書体" w:eastAsia="HG教科書体" w:hint="eastAsia"/>
        </w:rPr>
        <w:t>な行動予定を立てる。</w:t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int="eastAsia"/>
          <w:sz w:val="36"/>
        </w:rPr>
        <w:t>めんみつ</w:t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⑨　</w:t>
      </w:r>
      <w:r w:rsidRPr="00564109">
        <w:rPr>
          <w:rFonts w:ascii="HG教科書体" w:eastAsia="HG教科書体" w:hint="eastAsia"/>
        </w:rPr>
        <w:t>大雨で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河川</w:t>
      </w:r>
      <w:r w:rsidRPr="00564109">
        <w:rPr>
          <w:rFonts w:ascii="HG教科書体" w:eastAsia="HG教科書体" w:hint="eastAsia"/>
        </w:rPr>
        <w:t>がはんらんする。</w:t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int="eastAsia"/>
          <w:sz w:val="36"/>
        </w:rPr>
        <w:t>かせん</w:t>
      </w:r>
    </w:p>
    <w:p w:rsidR="00085D94" w:rsidRPr="00564109" w:rsidRDefault="00085D94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⑩　</w:t>
      </w:r>
      <w:r w:rsidRPr="00564109">
        <w:rPr>
          <w:rFonts w:ascii="HG教科書体" w:eastAsia="HG教科書体" w:hint="eastAsia"/>
        </w:rPr>
        <w:t>学生時代の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知己</w:t>
      </w:r>
      <w:r w:rsidRPr="00564109">
        <w:rPr>
          <w:rFonts w:ascii="HG教科書体" w:eastAsia="HG教科書体" w:hint="eastAsia"/>
        </w:rPr>
        <w:t>を頼って上京する。</w:t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int="eastAsia"/>
          <w:sz w:val="36"/>
        </w:rPr>
        <w:t>ちき</w:t>
      </w:r>
    </w:p>
    <w:p w:rsidR="00085D94" w:rsidRDefault="00085D94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①　</w:t>
      </w:r>
      <w:r w:rsidRPr="00564109">
        <w:rPr>
          <w:rFonts w:ascii="HG教科書体" w:eastAsia="HG教科書体" w:hint="eastAsia"/>
        </w:rPr>
        <w:t>先生の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キョカ</w:t>
      </w:r>
      <w:r w:rsidRPr="00564109">
        <w:rPr>
          <w:rFonts w:ascii="HG教科書体" w:eastAsia="HG教科書体" w:hint="eastAsia"/>
        </w:rPr>
        <w:t>を得て忘れ物を取りに帰る。</w:t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  <w:sz w:val="44"/>
        </w:rPr>
        <w:t>許可</w:t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②　</w:t>
      </w:r>
      <w:r w:rsidRPr="00564109">
        <w:rPr>
          <w:rFonts w:ascii="HG教科書体" w:eastAsia="HG教科書体" w:hint="eastAsia"/>
        </w:rPr>
        <w:t>来年の予算案を委員会で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ケントウ</w:t>
      </w:r>
      <w:r w:rsidRPr="00564109">
        <w:rPr>
          <w:rFonts w:ascii="HG教科書体" w:eastAsia="HG教科書体" w:hint="eastAsia"/>
        </w:rPr>
        <w:t>する。</w:t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int="eastAsia"/>
          <w:sz w:val="44"/>
        </w:rPr>
        <w:t>検討</w:t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③　</w:t>
      </w:r>
      <w:r w:rsidRPr="00564109">
        <w:rPr>
          <w:rFonts w:ascii="HG教科書体" w:eastAsia="HG教科書体" w:hint="eastAsia"/>
        </w:rPr>
        <w:t>兄の影響で油絵に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キョウミ</w:t>
      </w:r>
      <w:r w:rsidRPr="00564109">
        <w:rPr>
          <w:rFonts w:ascii="HG教科書体" w:eastAsia="HG教科書体" w:hint="eastAsia"/>
        </w:rPr>
        <w:t>を覚える。</w:t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  <w:sz w:val="44"/>
        </w:rPr>
        <w:t>興味</w:t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④　</w:t>
      </w:r>
      <w:r w:rsidRPr="00564109">
        <w:rPr>
          <w:rFonts w:ascii="HG教科書体" w:eastAsia="HG教科書体" w:hint="eastAsia"/>
        </w:rPr>
        <w:t>物語のあら筋を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ヨウリョウ</w:t>
      </w:r>
      <w:r w:rsidRPr="00564109">
        <w:rPr>
          <w:rFonts w:ascii="HG教科書体" w:eastAsia="HG教科書体" w:hint="eastAsia"/>
        </w:rPr>
        <w:t>よく話す。</w:t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  <w:sz w:val="44"/>
        </w:rPr>
        <w:t>要領</w:t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⑤　</w:t>
      </w:r>
      <w:r w:rsidRPr="00564109">
        <w:rPr>
          <w:rFonts w:ascii="HG教科書体" w:eastAsia="HG教科書体" w:hint="eastAsia"/>
        </w:rPr>
        <w:t>記者会見で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フクザツ</w:t>
      </w:r>
      <w:r w:rsidRPr="00564109">
        <w:rPr>
          <w:rFonts w:ascii="HG教科書体" w:eastAsia="HG教科書体" w:hint="eastAsia"/>
        </w:rPr>
        <w:t xml:space="preserve">な心境を語る。　</w:t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int="eastAsia"/>
          <w:sz w:val="44"/>
        </w:rPr>
        <w:t>複雑</w:t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⑥　</w:t>
      </w:r>
      <w:r w:rsidRPr="00564109">
        <w:rPr>
          <w:rFonts w:ascii="HG教科書体" w:eastAsia="HG教科書体" w:hint="eastAsia"/>
        </w:rPr>
        <w:t>国会の会期をさらに一週間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エンキ</w:t>
      </w:r>
      <w:r w:rsidRPr="00564109">
        <w:rPr>
          <w:rFonts w:ascii="HG教科書体" w:eastAsia="HG教科書体" w:hint="eastAsia"/>
        </w:rPr>
        <w:t>する。</w:t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  <w:sz w:val="44"/>
        </w:rPr>
        <w:t>延期</w:t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⑦　</w:t>
      </w:r>
      <w:r w:rsidRPr="00564109">
        <w:rPr>
          <w:rFonts w:ascii="HG教科書体" w:eastAsia="HG教科書体" w:hint="eastAsia"/>
        </w:rPr>
        <w:t>父は自転車で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ツウキン</w:t>
      </w:r>
      <w:r w:rsidRPr="00564109">
        <w:rPr>
          <w:rFonts w:ascii="HG教科書体" w:eastAsia="HG教科書体" w:hint="eastAsia"/>
        </w:rPr>
        <w:t>している。</w:t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  <w:sz w:val="44"/>
        </w:rPr>
        <w:t>通勤</w:t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⑧　</w:t>
      </w:r>
      <w:r w:rsidRPr="00564109">
        <w:rPr>
          <w:rFonts w:ascii="HG教科書体" w:eastAsia="HG教科書体" w:hint="eastAsia"/>
        </w:rPr>
        <w:t>広い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シヤ</w:t>
      </w:r>
      <w:r w:rsidRPr="00564109">
        <w:rPr>
          <w:rFonts w:ascii="HG教科書体" w:eastAsia="HG教科書体" w:hint="eastAsia"/>
        </w:rPr>
        <w:t>に立って物事を考える。</w:t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int="eastAsia"/>
          <w:sz w:val="44"/>
        </w:rPr>
        <w:t>視野</w:t>
      </w:r>
    </w:p>
    <w:p w:rsidR="00085D94" w:rsidRPr="00564109" w:rsidRDefault="00085D94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⑨　</w:t>
      </w:r>
      <w:r w:rsidRPr="00564109">
        <w:rPr>
          <w:rFonts w:ascii="HG教科書体" w:eastAsia="HG教科書体" w:hint="eastAsia"/>
        </w:rPr>
        <w:t>町内会で不必要な物を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カイシュウ</w:t>
      </w:r>
      <w:r w:rsidRPr="00564109">
        <w:rPr>
          <w:rFonts w:ascii="HG教科書体" w:eastAsia="HG教科書体" w:hint="eastAsia"/>
        </w:rPr>
        <w:t>する。</w:t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Ansi="ＭＳ 明朝" w:hint="eastAsia"/>
          <w:szCs w:val="24"/>
        </w:rPr>
        <w:tab/>
      </w:r>
      <w:r w:rsidRPr="00564109">
        <w:rPr>
          <w:rFonts w:ascii="HG教科書体" w:eastAsia="HG教科書体" w:hint="eastAsia"/>
          <w:sz w:val="44"/>
        </w:rPr>
        <w:t>回収</w:t>
      </w:r>
    </w:p>
    <w:p w:rsidR="00085D94" w:rsidRDefault="00085D94">
      <w:pPr>
        <w:pStyle w:val="a3"/>
        <w:spacing w:line="600" w:lineRule="exact"/>
        <w:rPr>
          <w:rFonts w:hAnsi="ＭＳ 明朝"/>
          <w:sz w:val="44"/>
          <w:szCs w:val="44"/>
        </w:rPr>
      </w:pPr>
      <w:r w:rsidRPr="00564109">
        <w:rPr>
          <w:rFonts w:ascii="HG教科書体" w:eastAsia="HG教科書体" w:hAnsi="ＭＳ 明朝" w:hint="eastAsia"/>
          <w:szCs w:val="24"/>
        </w:rPr>
        <w:t xml:space="preserve">⑩　</w:t>
      </w:r>
      <w:r w:rsidRPr="00564109">
        <w:rPr>
          <w:rFonts w:ascii="HG教科書体" w:eastAsia="HG教科書体" w:hint="eastAsia"/>
        </w:rPr>
        <w:t>画家がえがいた</w:t>
      </w:r>
      <w:r w:rsidRPr="00564109">
        <w:rPr>
          <w:rFonts w:ascii="HG教科書体" w:eastAsia="HG教科書体" w:hint="eastAsia"/>
          <w:b/>
          <w:bCs/>
          <w:sz w:val="28"/>
          <w:u w:val="single"/>
        </w:rPr>
        <w:t>セイジュン</w:t>
      </w:r>
      <w:r w:rsidRPr="00564109">
        <w:rPr>
          <w:rFonts w:ascii="HG教科書体" w:eastAsia="HG教科書体" w:hint="eastAsia"/>
        </w:rPr>
        <w:t>な少女の絵。</w:t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</w:rPr>
        <w:tab/>
      </w:r>
      <w:r w:rsidRPr="00564109">
        <w:rPr>
          <w:rFonts w:ascii="HG教科書体" w:eastAsia="HG教科書体" w:hint="eastAsia"/>
          <w:sz w:val="44"/>
        </w:rPr>
        <w:t>清純</w:t>
      </w:r>
    </w:p>
    <w:sectPr w:rsidR="00085D94" w:rsidSect="00E819B4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0BA" w:rsidRDefault="00BE10BA">
      <w:r>
        <w:separator/>
      </w:r>
    </w:p>
  </w:endnote>
  <w:endnote w:type="continuationSeparator" w:id="0">
    <w:p w:rsidR="00BE10BA" w:rsidRDefault="00BE1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0BA" w:rsidRDefault="00BE10BA">
      <w:r>
        <w:separator/>
      </w:r>
    </w:p>
  </w:footnote>
  <w:footnote w:type="continuationSeparator" w:id="0">
    <w:p w:rsidR="00BE10BA" w:rsidRDefault="00BE10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gutterAtTop/>
  <w:stylePaneFormatFilter w:val="3F01"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5D94"/>
    <w:rsid w:val="00085D94"/>
    <w:rsid w:val="002A72FA"/>
    <w:rsid w:val="00564109"/>
    <w:rsid w:val="00866B35"/>
    <w:rsid w:val="00AC2E9E"/>
    <w:rsid w:val="00BE10BA"/>
    <w:rsid w:val="00E819B4"/>
    <w:rsid w:val="00F14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9B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E819B4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rsid w:val="00E819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819B4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E819B4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E819B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metsugi-y</cp:lastModifiedBy>
  <cp:revision>2</cp:revision>
  <cp:lastPrinted>2011-12-03T09:47:00Z</cp:lastPrinted>
  <dcterms:created xsi:type="dcterms:W3CDTF">2020-12-14T02:05:00Z</dcterms:created>
  <dcterms:modified xsi:type="dcterms:W3CDTF">2020-12-14T02:05:00Z</dcterms:modified>
</cp:coreProperties>
</file>